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Rocker Kenyatta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MARKETING &amp;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606"/>
        <w:gridCol w:w="1440"/>
        <w:gridCol w:w="984"/>
        <w:gridCol w:w="10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60,702.1447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Deferral Account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2,049.9627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1,308.6157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made a charitable contribution to a non-affiliated entity.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holdings in Union Pacific's Payroll-based and Tax-reduction stock ownership plans and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Kenyatta G. Rocker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967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3359</Characters>
  <CharactersWithSpaces>3894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